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E9D3" w14:textId="4C4143DE" w:rsidR="0023567E" w:rsidRPr="00447373" w:rsidRDefault="00082BBB" w:rsidP="005F2057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A832C1" w:rsidRPr="00447373">
        <w:rPr>
          <w:rFonts w:asciiTheme="majorBidi" w:hAnsiTheme="majorBidi" w:cstheme="majorBidi"/>
          <w:sz w:val="24"/>
          <w:szCs w:val="24"/>
        </w:rPr>
        <w:t>Amman-Jordan</w:t>
      </w:r>
    </w:p>
    <w:p w14:paraId="75C9AF3F" w14:textId="22CCA76C" w:rsidR="00A832C1" w:rsidRPr="00447373" w:rsidRDefault="00AE620F" w:rsidP="005F2057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00962792004481</w:t>
      </w:r>
    </w:p>
    <w:p w14:paraId="67CD89BF" w14:textId="03EE3914" w:rsidR="005F2057" w:rsidRPr="00447373" w:rsidRDefault="005F2057" w:rsidP="005F2057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447373">
        <w:rPr>
          <w:rFonts w:asciiTheme="majorBidi" w:hAnsiTheme="majorBidi" w:cstheme="majorBidi"/>
          <w:sz w:val="24"/>
          <w:szCs w:val="24"/>
        </w:rPr>
        <w:t xml:space="preserve">Email </w:t>
      </w:r>
      <w:hyperlink r:id="rId7" w:history="1">
        <w:r w:rsidRPr="00447373">
          <w:rPr>
            <w:rStyle w:val="Hyperlink"/>
            <w:rFonts w:asciiTheme="majorBidi" w:hAnsiTheme="majorBidi" w:cstheme="majorBidi"/>
            <w:sz w:val="24"/>
            <w:szCs w:val="24"/>
          </w:rPr>
          <w:t>z.sulaiman@ju.edu.jo</w:t>
        </w:r>
      </w:hyperlink>
    </w:p>
    <w:p w14:paraId="3975DD02" w14:textId="523E4E7C" w:rsidR="005F2057" w:rsidRDefault="005F2057" w:rsidP="005F2057">
      <w:pPr>
        <w:spacing w:after="0"/>
        <w:jc w:val="center"/>
      </w:pPr>
    </w:p>
    <w:p w14:paraId="33E93721" w14:textId="14F4BED0" w:rsidR="00447373" w:rsidRPr="00447373" w:rsidRDefault="00447373" w:rsidP="00447373">
      <w:pPr>
        <w:spacing w:after="0"/>
        <w:jc w:val="center"/>
        <w:rPr>
          <w:rFonts w:asciiTheme="majorBidi" w:hAnsiTheme="majorBidi" w:cstheme="majorBidi"/>
          <w:b/>
          <w:bCs/>
          <w:sz w:val="80"/>
          <w:szCs w:val="80"/>
        </w:rPr>
      </w:pPr>
      <w:r w:rsidRPr="00447373">
        <w:rPr>
          <w:rFonts w:asciiTheme="majorBidi" w:hAnsiTheme="majorBidi" w:cstheme="majorBidi"/>
          <w:b/>
          <w:bCs/>
          <w:sz w:val="80"/>
          <w:szCs w:val="80"/>
        </w:rPr>
        <w:t>Zahra M. Suleiman</w:t>
      </w:r>
    </w:p>
    <w:p w14:paraId="4810799C" w14:textId="77777777" w:rsidR="00447373" w:rsidRDefault="00447373" w:rsidP="0044737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20DB70D2" w14:textId="019EE6FF" w:rsidR="00447373" w:rsidRDefault="00447373" w:rsidP="0044737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Information</w:t>
      </w:r>
    </w:p>
    <w:p w14:paraId="73F39617" w14:textId="62D1F401" w:rsidR="00447373" w:rsidRDefault="00D61FC2" w:rsidP="0044737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pict w14:anchorId="2B8AA9C0">
          <v:rect id="_x0000_i1025" style="width:0;height:1.5pt" o:hralign="center" o:hrstd="t" o:hr="t" fillcolor="#a0a0a0" stroked="f"/>
        </w:pict>
      </w:r>
    </w:p>
    <w:p w14:paraId="49AE02A9" w14:textId="06578D72" w:rsidR="001F2DD6" w:rsidRPr="00B70485" w:rsidRDefault="001F2DD6" w:rsidP="001F2DD6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B70485">
        <w:rPr>
          <w:rFonts w:asciiTheme="majorBidi" w:hAnsiTheme="majorBidi" w:cstheme="majorBidi"/>
          <w:sz w:val="24"/>
          <w:szCs w:val="24"/>
        </w:rPr>
        <w:t xml:space="preserve">Date of Birth: </w:t>
      </w:r>
      <w:r w:rsidR="00091285" w:rsidRPr="00B70485">
        <w:rPr>
          <w:rFonts w:asciiTheme="majorBidi" w:hAnsiTheme="majorBidi" w:cstheme="majorBidi"/>
          <w:sz w:val="24"/>
          <w:szCs w:val="24"/>
        </w:rPr>
        <w:t>21</w:t>
      </w:r>
      <w:r w:rsidR="00B70485" w:rsidRPr="00B70485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B70485" w:rsidRPr="00B70485">
        <w:rPr>
          <w:rFonts w:asciiTheme="majorBidi" w:hAnsiTheme="majorBidi" w:cstheme="majorBidi"/>
          <w:sz w:val="24"/>
          <w:szCs w:val="24"/>
        </w:rPr>
        <w:t xml:space="preserve"> of January 1986</w:t>
      </w:r>
      <w:r w:rsidRPr="00B70485">
        <w:rPr>
          <w:rFonts w:asciiTheme="majorBidi" w:hAnsiTheme="majorBidi" w:cstheme="majorBidi"/>
          <w:sz w:val="24"/>
          <w:szCs w:val="24"/>
        </w:rPr>
        <w:t xml:space="preserve"> </w:t>
      </w:r>
    </w:p>
    <w:p w14:paraId="3AC74614" w14:textId="028EDEE5" w:rsidR="001F2DD6" w:rsidRPr="00B70485" w:rsidRDefault="001F2DD6" w:rsidP="001F2DD6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B70485">
        <w:rPr>
          <w:rFonts w:asciiTheme="majorBidi" w:hAnsiTheme="majorBidi" w:cstheme="majorBidi"/>
          <w:sz w:val="24"/>
          <w:szCs w:val="24"/>
        </w:rPr>
        <w:t>Nationality:</w:t>
      </w:r>
      <w:r w:rsidR="00B70485" w:rsidRPr="00B70485">
        <w:rPr>
          <w:rFonts w:asciiTheme="majorBidi" w:hAnsiTheme="majorBidi" w:cstheme="majorBidi"/>
          <w:sz w:val="24"/>
          <w:szCs w:val="24"/>
        </w:rPr>
        <w:t xml:space="preserve"> Jordanian</w:t>
      </w:r>
    </w:p>
    <w:p w14:paraId="3E09B04A" w14:textId="2E5E9A66" w:rsidR="00B70485" w:rsidRDefault="00B70485" w:rsidP="001F2DD6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B70485">
        <w:rPr>
          <w:rFonts w:asciiTheme="majorBidi" w:hAnsiTheme="majorBidi" w:cstheme="majorBidi"/>
          <w:sz w:val="24"/>
          <w:szCs w:val="24"/>
        </w:rPr>
        <w:t>Marital Status: Single</w:t>
      </w:r>
    </w:p>
    <w:p w14:paraId="3DF4D6E0" w14:textId="77777777" w:rsidR="008B3F57" w:rsidRDefault="008B3F57" w:rsidP="001F2DD6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8B3F57">
        <w:rPr>
          <w:rFonts w:asciiTheme="majorBidi" w:hAnsiTheme="majorBidi" w:cstheme="majorBidi"/>
          <w:sz w:val="24"/>
          <w:szCs w:val="24"/>
        </w:rPr>
        <w:t>Languages: Arabic (</w:t>
      </w:r>
      <w:r>
        <w:rPr>
          <w:rFonts w:asciiTheme="majorBidi" w:hAnsiTheme="majorBidi" w:cstheme="majorBidi"/>
          <w:sz w:val="24"/>
          <w:szCs w:val="24"/>
        </w:rPr>
        <w:t>Mother tongue</w:t>
      </w:r>
      <w:r w:rsidRPr="008B3F57">
        <w:rPr>
          <w:rFonts w:asciiTheme="majorBidi" w:hAnsiTheme="majorBidi" w:cstheme="majorBidi"/>
          <w:sz w:val="24"/>
          <w:szCs w:val="24"/>
        </w:rPr>
        <w:t xml:space="preserve">) </w:t>
      </w:r>
    </w:p>
    <w:p w14:paraId="71F3BECB" w14:textId="72B48B95" w:rsidR="008B3F57" w:rsidRDefault="00082BBB" w:rsidP="001F2DD6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7A1C5B">
        <w:rPr>
          <w:rFonts w:asciiTheme="majorBidi" w:hAnsiTheme="majorBidi" w:cstheme="majorBidi"/>
          <w:sz w:val="24"/>
          <w:szCs w:val="24"/>
        </w:rPr>
        <w:t>English (</w:t>
      </w:r>
    </w:p>
    <w:p w14:paraId="7E561976" w14:textId="3BF4300C" w:rsidR="008B3F57" w:rsidRPr="00B70485" w:rsidRDefault="008B3F57" w:rsidP="001F2DD6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8B3F57">
        <w:rPr>
          <w:rFonts w:asciiTheme="majorBidi" w:hAnsiTheme="majorBidi" w:cstheme="majorBidi"/>
          <w:sz w:val="24"/>
          <w:szCs w:val="24"/>
        </w:rPr>
        <w:t xml:space="preserve">Working address: </w:t>
      </w:r>
      <w:r w:rsidR="00507FC9">
        <w:rPr>
          <w:rFonts w:asciiTheme="majorBidi" w:hAnsiTheme="majorBidi" w:cstheme="majorBidi"/>
          <w:sz w:val="24"/>
          <w:szCs w:val="24"/>
        </w:rPr>
        <w:t>The University of Jordan</w:t>
      </w:r>
      <w:r w:rsidRPr="008B3F57">
        <w:rPr>
          <w:rFonts w:asciiTheme="majorBidi" w:hAnsiTheme="majorBidi" w:cstheme="majorBidi"/>
          <w:sz w:val="24"/>
          <w:szCs w:val="24"/>
        </w:rPr>
        <w:t xml:space="preserve">, </w:t>
      </w:r>
      <w:r w:rsidR="00507FC9">
        <w:rPr>
          <w:rFonts w:asciiTheme="majorBidi" w:hAnsiTheme="majorBidi" w:cstheme="majorBidi"/>
          <w:sz w:val="24"/>
          <w:szCs w:val="24"/>
        </w:rPr>
        <w:t>Amman</w:t>
      </w:r>
      <w:r w:rsidRPr="008B3F57">
        <w:rPr>
          <w:rFonts w:asciiTheme="majorBidi" w:hAnsiTheme="majorBidi" w:cstheme="majorBidi"/>
          <w:sz w:val="24"/>
          <w:szCs w:val="24"/>
        </w:rPr>
        <w:t>, Jordan</w:t>
      </w:r>
    </w:p>
    <w:p w14:paraId="2F8962DE" w14:textId="3197B26A" w:rsidR="00B70485" w:rsidRDefault="00B70485" w:rsidP="001F2DD6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D49973D" w14:textId="595AC4DB" w:rsidR="00014DD1" w:rsidRPr="00014DD1" w:rsidRDefault="00014DD1" w:rsidP="00014DD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14DD1">
        <w:rPr>
          <w:rFonts w:asciiTheme="majorBidi" w:hAnsiTheme="majorBidi" w:cstheme="majorBidi"/>
          <w:b/>
          <w:bCs/>
          <w:sz w:val="24"/>
          <w:szCs w:val="24"/>
        </w:rPr>
        <w:t>Academic Qualification</w:t>
      </w:r>
    </w:p>
    <w:p w14:paraId="23A465AD" w14:textId="0ED00482" w:rsidR="00B70485" w:rsidRDefault="00D61FC2" w:rsidP="00BC449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pict w14:anchorId="711E31DF">
          <v:rect id="_x0000_i1026" style="width:0;height:1.5pt" o:hralign="center" o:hrstd="t" o:hr="t" fillcolor="#a0a0a0" stroked="f"/>
        </w:pict>
      </w:r>
    </w:p>
    <w:p w14:paraId="4FB26A67" w14:textId="10783318" w:rsidR="00B759F4" w:rsidRPr="00114E14" w:rsidRDefault="00B759F4" w:rsidP="003030C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E820DF">
        <w:rPr>
          <w:rFonts w:asciiTheme="majorBidi" w:hAnsiTheme="majorBidi" w:cstheme="majorBidi"/>
          <w:sz w:val="24"/>
          <w:szCs w:val="24"/>
        </w:rPr>
        <w:t xml:space="preserve">[2022] M.Sc. degree in Pharmaceutical </w:t>
      </w:r>
      <w:r w:rsidRPr="00114E14">
        <w:rPr>
          <w:rFonts w:asciiTheme="majorBidi" w:hAnsiTheme="majorBidi" w:cstheme="majorBidi"/>
          <w:sz w:val="24"/>
          <w:szCs w:val="24"/>
        </w:rPr>
        <w:t>S</w:t>
      </w:r>
      <w:r w:rsidRPr="00E820DF">
        <w:rPr>
          <w:rFonts w:asciiTheme="majorBidi" w:hAnsiTheme="majorBidi" w:cstheme="majorBidi"/>
          <w:sz w:val="24"/>
          <w:szCs w:val="24"/>
        </w:rPr>
        <w:t>ciences [University of Jordan, Amman, Jordan]</w:t>
      </w:r>
      <w:r w:rsidRPr="00114E14">
        <w:rPr>
          <w:rFonts w:asciiTheme="majorBidi" w:hAnsiTheme="majorBidi" w:cstheme="majorBidi"/>
          <w:sz w:val="24"/>
          <w:szCs w:val="24"/>
        </w:rPr>
        <w:t xml:space="preserve"> </w:t>
      </w:r>
      <w:r w:rsidRPr="00E820DF">
        <w:rPr>
          <w:rFonts w:asciiTheme="majorBidi" w:hAnsiTheme="majorBidi" w:cstheme="majorBidi"/>
          <w:sz w:val="24"/>
          <w:szCs w:val="24"/>
        </w:rPr>
        <w:t>[GPA 4/4, Rating excellent]</w:t>
      </w:r>
    </w:p>
    <w:p w14:paraId="0AFA3897" w14:textId="6E4CE6E6" w:rsidR="00B759F4" w:rsidRPr="00114E14" w:rsidRDefault="00B759F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E820DF">
        <w:rPr>
          <w:rFonts w:asciiTheme="majorBidi" w:hAnsiTheme="majorBidi" w:cstheme="majorBidi"/>
          <w:sz w:val="24"/>
          <w:szCs w:val="24"/>
        </w:rPr>
        <w:t>[M.Sc. thesis title:</w:t>
      </w:r>
      <w:r w:rsidRPr="00114E14">
        <w:rPr>
          <w:rFonts w:asciiTheme="majorBidi" w:hAnsiTheme="majorBidi" w:cstheme="majorBidi"/>
          <w:sz w:val="24"/>
          <w:szCs w:val="24"/>
        </w:rPr>
        <w:t xml:space="preserve"> </w:t>
      </w:r>
      <w:r w:rsidRPr="00E820DF">
        <w:rPr>
          <w:rFonts w:asciiTheme="majorBidi" w:hAnsiTheme="majorBidi" w:cstheme="majorBidi"/>
          <w:sz w:val="24"/>
          <w:szCs w:val="24"/>
        </w:rPr>
        <w:t xml:space="preserve">Preparation and Characterization of Trospium </w:t>
      </w:r>
      <w:r w:rsidRPr="00114E14">
        <w:rPr>
          <w:rFonts w:asciiTheme="majorBidi" w:hAnsiTheme="majorBidi" w:cstheme="majorBidi"/>
          <w:sz w:val="24"/>
          <w:szCs w:val="24"/>
        </w:rPr>
        <w:t>Chloride</w:t>
      </w:r>
      <w:r w:rsidRPr="00E820DF">
        <w:rPr>
          <w:rFonts w:asciiTheme="majorBidi" w:hAnsiTheme="majorBidi" w:cstheme="majorBidi"/>
          <w:sz w:val="24"/>
          <w:szCs w:val="24"/>
        </w:rPr>
        <w:t xml:space="preserve"> Hydrophobic Ion Pairs with </w:t>
      </w:r>
      <w:r w:rsidRPr="00114E14">
        <w:rPr>
          <w:rFonts w:asciiTheme="majorBidi" w:hAnsiTheme="majorBidi" w:cstheme="majorBidi"/>
          <w:sz w:val="24"/>
          <w:szCs w:val="24"/>
        </w:rPr>
        <w:t>Amphipathic</w:t>
      </w:r>
      <w:r w:rsidRPr="00E820DF">
        <w:rPr>
          <w:rFonts w:asciiTheme="majorBidi" w:hAnsiTheme="majorBidi" w:cstheme="majorBidi"/>
          <w:sz w:val="24"/>
          <w:szCs w:val="24"/>
        </w:rPr>
        <w:t xml:space="preserve"> Anions]</w:t>
      </w:r>
      <w:r w:rsidR="00743CCC" w:rsidRPr="00114E14">
        <w:rPr>
          <w:rFonts w:asciiTheme="majorBidi" w:hAnsiTheme="majorBidi" w:cstheme="majorBidi"/>
          <w:sz w:val="24"/>
          <w:szCs w:val="24"/>
        </w:rPr>
        <w:t xml:space="preserve"> </w:t>
      </w:r>
      <w:r w:rsidRPr="00E820DF">
        <w:rPr>
          <w:rFonts w:asciiTheme="majorBidi" w:hAnsiTheme="majorBidi" w:cstheme="majorBidi"/>
          <w:sz w:val="24"/>
          <w:szCs w:val="24"/>
        </w:rPr>
        <w:t>[Supervisor: Professor Hatim Alkhateeb].</w:t>
      </w:r>
    </w:p>
    <w:p w14:paraId="504BB0C6" w14:textId="77777777" w:rsidR="003030C4" w:rsidRDefault="003030C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14:paraId="3C599FF8" w14:textId="7EB71273" w:rsidR="00B759F4" w:rsidRPr="00114E14" w:rsidRDefault="00B759F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E820DF">
        <w:rPr>
          <w:rFonts w:asciiTheme="majorBidi" w:hAnsiTheme="majorBidi" w:cstheme="majorBidi"/>
          <w:sz w:val="24"/>
          <w:szCs w:val="24"/>
        </w:rPr>
        <w:t>[2009] B.Sc. degree in pharmacy [University of Jordan, Amman, Jordan]</w:t>
      </w:r>
    </w:p>
    <w:p w14:paraId="555ABFE3" w14:textId="77777777" w:rsidR="00B759F4" w:rsidRPr="00114E14" w:rsidRDefault="00B759F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E820DF">
        <w:rPr>
          <w:rFonts w:asciiTheme="majorBidi" w:hAnsiTheme="majorBidi" w:cstheme="majorBidi"/>
          <w:sz w:val="24"/>
          <w:szCs w:val="24"/>
        </w:rPr>
        <w:t>[GPA 3.86/4] [Rating excellent].</w:t>
      </w:r>
    </w:p>
    <w:p w14:paraId="1BEAEF30" w14:textId="77777777" w:rsidR="003030C4" w:rsidRDefault="003030C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14:paraId="15805CA8" w14:textId="1EE6B824" w:rsidR="00B759F4" w:rsidRDefault="00B759F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E820DF">
        <w:rPr>
          <w:rFonts w:asciiTheme="majorBidi" w:hAnsiTheme="majorBidi" w:cstheme="majorBidi"/>
          <w:sz w:val="24"/>
          <w:szCs w:val="24"/>
        </w:rPr>
        <w:t>[2004] High Secondary School Certificate [Scientific Stream with 93.8 %][Rating excellent].</w:t>
      </w:r>
    </w:p>
    <w:p w14:paraId="1432FD4B" w14:textId="09542135" w:rsidR="003030C4" w:rsidRDefault="003030C4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14:paraId="6F44B946" w14:textId="77777777" w:rsidR="00FF01AC" w:rsidRDefault="00FF01AC" w:rsidP="002A0FE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255521E6" w14:textId="78865B9E" w:rsidR="002A0FE1" w:rsidRPr="00014DD1" w:rsidRDefault="002A0FE1" w:rsidP="0094302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Other</w:t>
      </w:r>
      <w:r w:rsidRPr="00014D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4302E">
        <w:rPr>
          <w:rFonts w:asciiTheme="majorBidi" w:hAnsiTheme="majorBidi" w:cstheme="majorBidi"/>
          <w:b/>
          <w:bCs/>
          <w:sz w:val="24"/>
          <w:szCs w:val="24"/>
        </w:rPr>
        <w:t>Certificates</w:t>
      </w:r>
    </w:p>
    <w:p w14:paraId="4E02409B" w14:textId="77777777" w:rsidR="002A0FE1" w:rsidRDefault="00D61FC2" w:rsidP="002A0FE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pict w14:anchorId="7F1D6268">
          <v:rect id="_x0000_i1027" style="width:0;height:1.5pt" o:hralign="center" o:hrstd="t" o:hr="t" fillcolor="#a0a0a0" stroked="f"/>
        </w:pict>
      </w:r>
    </w:p>
    <w:p w14:paraId="7B8A9B48" w14:textId="606E951A" w:rsidR="00D12C42" w:rsidRPr="00114E14" w:rsidRDefault="0094302E" w:rsidP="00114E14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94302E">
        <w:rPr>
          <w:rFonts w:asciiTheme="majorBidi" w:hAnsiTheme="majorBidi" w:cstheme="majorBidi"/>
          <w:sz w:val="24"/>
          <w:szCs w:val="24"/>
        </w:rPr>
        <w:t>License to Practice Academic Work</w:t>
      </w:r>
    </w:p>
    <w:p w14:paraId="47BDCB60" w14:textId="77777777" w:rsidR="002A0FE1" w:rsidRDefault="002A0FE1" w:rsidP="00D12C42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7EFEC6C" w14:textId="77777777" w:rsidR="0094302E" w:rsidRDefault="0094302E" w:rsidP="00D12C4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213E48EA" w14:textId="6E3B671E" w:rsidR="00D12C42" w:rsidRDefault="00D12C42" w:rsidP="00D12C4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Professional Experience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266C3BC9">
          <v:rect id="_x0000_i1028" style="width:0;height:1.5pt" o:hralign="center" o:hrstd="t" o:hr="t" fillcolor="#a0a0a0" stroked="f"/>
        </w:pict>
      </w:r>
    </w:p>
    <w:p w14:paraId="3438E178" w14:textId="510CB733" w:rsidR="00A8688F" w:rsidRPr="00143BF1" w:rsidRDefault="00DA226E" w:rsidP="00A8688F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Feb. 2025</w:t>
      </w:r>
      <w:r w:rsidR="00A8688F" w:rsidRPr="00143BF1">
        <w:rPr>
          <w:rFonts w:asciiTheme="majorBidi" w:hAnsiTheme="majorBidi" w:cstheme="majorBidi"/>
          <w:b/>
          <w:bCs/>
          <w:sz w:val="24"/>
          <w:szCs w:val="24"/>
        </w:rPr>
        <w:t xml:space="preserve"> - till now       The University of Jordan</w:t>
      </w:r>
      <w:r w:rsidR="00A8688F" w:rsidRPr="00143BF1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          Amman – Jordan</w:t>
      </w:r>
    </w:p>
    <w:p w14:paraId="052E8CBE" w14:textId="0916AFB8" w:rsidR="00A8688F" w:rsidRPr="00143BF1" w:rsidRDefault="00DA226E" w:rsidP="00A8688F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Fulltime lecturer (Department of Pharmaceutics and Pharmaceutical Technology- School of Pharmacy)</w:t>
      </w:r>
    </w:p>
    <w:p w14:paraId="78CA3BC5" w14:textId="77777777" w:rsidR="00A8688F" w:rsidRDefault="00A8688F" w:rsidP="00143BF1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D4EE5F1" w14:textId="77777777" w:rsidR="00A8688F" w:rsidRDefault="00A8688F" w:rsidP="00143BF1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F0D269C" w14:textId="77777777" w:rsidR="00A8688F" w:rsidRDefault="00A8688F" w:rsidP="00143BF1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9C3CC38" w14:textId="77777777" w:rsidR="00A8688F" w:rsidRDefault="00A8688F" w:rsidP="00143BF1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A75E506" w14:textId="0F8C012F" w:rsidR="0009405A" w:rsidRPr="00143BF1" w:rsidRDefault="0009405A" w:rsidP="00A8688F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 w:rsidRPr="00143BF1">
        <w:rPr>
          <w:rFonts w:asciiTheme="majorBidi" w:hAnsiTheme="majorBidi" w:cstheme="majorBidi"/>
          <w:b/>
          <w:bCs/>
          <w:sz w:val="24"/>
          <w:szCs w:val="24"/>
        </w:rPr>
        <w:t xml:space="preserve">Sept. 2011 </w:t>
      </w:r>
      <w:r w:rsidR="00A8688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143B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8688F">
        <w:rPr>
          <w:rFonts w:asciiTheme="majorBidi" w:hAnsiTheme="majorBidi" w:cstheme="majorBidi"/>
          <w:b/>
          <w:bCs/>
          <w:sz w:val="24"/>
          <w:szCs w:val="24"/>
        </w:rPr>
        <w:t>Feb. 2025</w:t>
      </w:r>
      <w:r w:rsidRPr="00143BF1">
        <w:rPr>
          <w:rFonts w:asciiTheme="majorBidi" w:hAnsiTheme="majorBidi" w:cstheme="majorBidi"/>
          <w:b/>
          <w:bCs/>
          <w:sz w:val="24"/>
          <w:szCs w:val="24"/>
        </w:rPr>
        <w:t xml:space="preserve">       The University of Jordan</w:t>
      </w:r>
      <w:r w:rsidRPr="00143BF1">
        <w:rPr>
          <w:rFonts w:asciiTheme="majorBidi" w:hAnsiTheme="majorBidi" w:cstheme="majorBidi"/>
          <w:b/>
          <w:bCs/>
          <w:sz w:val="24"/>
          <w:szCs w:val="24"/>
        </w:rPr>
        <w:tab/>
      </w:r>
      <w:r w:rsidR="00DA226E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143BF1">
        <w:rPr>
          <w:rFonts w:asciiTheme="majorBidi" w:hAnsiTheme="majorBidi" w:cstheme="majorBidi"/>
          <w:b/>
          <w:bCs/>
          <w:sz w:val="24"/>
          <w:szCs w:val="24"/>
        </w:rPr>
        <w:t>Amman – Jordan</w:t>
      </w:r>
    </w:p>
    <w:p w14:paraId="47E00374" w14:textId="0421D8BA" w:rsidR="0009405A" w:rsidRPr="00143BF1" w:rsidRDefault="0009405A" w:rsidP="00143BF1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143BF1">
        <w:rPr>
          <w:rFonts w:asciiTheme="majorBidi" w:hAnsiTheme="majorBidi" w:cstheme="majorBidi"/>
          <w:sz w:val="24"/>
          <w:szCs w:val="24"/>
        </w:rPr>
        <w:t>Laboratory supervisor and teaching assistant (Department of Pharmaceutical Sciences- School of Pharmacy)</w:t>
      </w:r>
    </w:p>
    <w:p w14:paraId="34D77855" w14:textId="77777777" w:rsidR="00143BF1" w:rsidRDefault="00143BF1" w:rsidP="00143BF1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14:paraId="77F155AD" w14:textId="244F5C67" w:rsidR="0009405A" w:rsidRPr="00143BF1" w:rsidRDefault="0009405A" w:rsidP="00143BF1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 w:rsidRPr="00143BF1">
        <w:rPr>
          <w:rFonts w:asciiTheme="majorBidi" w:hAnsiTheme="majorBidi" w:cstheme="majorBidi"/>
          <w:b/>
          <w:bCs/>
          <w:sz w:val="24"/>
          <w:szCs w:val="24"/>
        </w:rPr>
        <w:t>Jan. 2010- Aug. 2011           The University of Jordan</w:t>
      </w:r>
      <w:r w:rsidRPr="00143BF1">
        <w:rPr>
          <w:rFonts w:asciiTheme="majorBidi" w:hAnsiTheme="majorBidi" w:cstheme="majorBidi"/>
          <w:sz w:val="24"/>
          <w:szCs w:val="24"/>
        </w:rPr>
        <w:tab/>
        <w:t xml:space="preserve">     </w:t>
      </w:r>
      <w:r w:rsidR="00825DE9" w:rsidRPr="00143BF1">
        <w:rPr>
          <w:rFonts w:asciiTheme="majorBidi" w:hAnsiTheme="majorBidi" w:cstheme="majorBidi"/>
          <w:b/>
          <w:bCs/>
          <w:sz w:val="24"/>
          <w:szCs w:val="24"/>
        </w:rPr>
        <w:t>Amman – Jordan</w:t>
      </w:r>
      <w:r w:rsidRPr="00143BF1">
        <w:rPr>
          <w:rFonts w:asciiTheme="majorBidi" w:hAnsiTheme="majorBidi" w:cstheme="majorBidi"/>
          <w:sz w:val="24"/>
          <w:szCs w:val="24"/>
        </w:rPr>
        <w:t xml:space="preserve">                    </w:t>
      </w:r>
    </w:p>
    <w:p w14:paraId="0070B434" w14:textId="139103AD" w:rsidR="0009405A" w:rsidRPr="00143BF1" w:rsidRDefault="0009405A" w:rsidP="00825DE9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143BF1">
        <w:rPr>
          <w:rFonts w:asciiTheme="majorBidi" w:hAnsiTheme="majorBidi" w:cstheme="majorBidi"/>
          <w:sz w:val="24"/>
          <w:szCs w:val="24"/>
        </w:rPr>
        <w:t xml:space="preserve"> Part-time Lecturer (Department of Pharmaceutical Sciences- School of Pharmacy)</w:t>
      </w:r>
    </w:p>
    <w:p w14:paraId="6171D90C" w14:textId="77777777" w:rsidR="00825DE9" w:rsidRDefault="00825DE9" w:rsidP="00143BF1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14:paraId="030F2B82" w14:textId="77777777" w:rsidR="00825DE9" w:rsidRDefault="00825DE9" w:rsidP="00825DE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7EBDE729" w14:textId="2C296032" w:rsidR="0009405A" w:rsidRPr="00825DE9" w:rsidRDefault="00030BCE" w:rsidP="00825DE9">
      <w:pPr>
        <w:spacing w:after="0"/>
        <w:ind w:firstLine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July 2009 </w:t>
      </w:r>
      <w:r w:rsidR="0009405A" w:rsidRPr="00825DE9">
        <w:rPr>
          <w:rFonts w:asciiTheme="majorBidi" w:hAnsiTheme="majorBidi" w:cstheme="majorBidi"/>
          <w:b/>
          <w:bCs/>
          <w:sz w:val="24"/>
          <w:szCs w:val="24"/>
        </w:rPr>
        <w:t xml:space="preserve">- Sept. 2011        Private Sector                                  </w:t>
      </w:r>
      <w:r w:rsidR="00825DE9">
        <w:rPr>
          <w:rFonts w:asciiTheme="majorBidi" w:hAnsiTheme="majorBidi" w:cstheme="majorBidi"/>
          <w:b/>
          <w:bCs/>
          <w:sz w:val="24"/>
          <w:szCs w:val="24"/>
        </w:rPr>
        <w:t>Zarqa</w:t>
      </w:r>
      <w:r w:rsidR="0009405A" w:rsidRPr="00825DE9">
        <w:rPr>
          <w:rFonts w:asciiTheme="majorBidi" w:hAnsiTheme="majorBidi" w:cstheme="majorBidi"/>
          <w:b/>
          <w:bCs/>
          <w:sz w:val="24"/>
          <w:szCs w:val="24"/>
        </w:rPr>
        <w:t xml:space="preserve"> - Jordan</w:t>
      </w:r>
    </w:p>
    <w:p w14:paraId="5659F98B" w14:textId="71BE438C" w:rsidR="0009405A" w:rsidRPr="00143BF1" w:rsidRDefault="0009405A" w:rsidP="00143BF1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  <w:r w:rsidRPr="00143BF1">
        <w:rPr>
          <w:rFonts w:asciiTheme="majorBidi" w:hAnsiTheme="majorBidi" w:cstheme="majorBidi"/>
          <w:sz w:val="24"/>
          <w:szCs w:val="24"/>
        </w:rPr>
        <w:t xml:space="preserve">Responsible Pharmacist in a community pharmacy </w:t>
      </w:r>
    </w:p>
    <w:p w14:paraId="2B3242DA" w14:textId="423B7BBD" w:rsidR="00C6219B" w:rsidRPr="00143BF1" w:rsidRDefault="00C6219B" w:rsidP="00143BF1">
      <w:pPr>
        <w:spacing w:after="0"/>
        <w:ind w:left="1440"/>
        <w:rPr>
          <w:rFonts w:asciiTheme="majorBidi" w:hAnsiTheme="majorBidi" w:cstheme="majorBidi"/>
          <w:sz w:val="24"/>
          <w:szCs w:val="24"/>
        </w:rPr>
      </w:pPr>
    </w:p>
    <w:p w14:paraId="7F06D3A1" w14:textId="77777777" w:rsidR="00C6219B" w:rsidRPr="00C6219B" w:rsidRDefault="00C6219B" w:rsidP="00C6219B">
      <w:pPr>
        <w:rPr>
          <w:lang w:val="nl-NL"/>
        </w:rPr>
      </w:pPr>
    </w:p>
    <w:p w14:paraId="7D8C1657" w14:textId="4DC664DD" w:rsidR="00C6219B" w:rsidRDefault="00C6219B" w:rsidP="00C6219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Teaching Experience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3D017FAE">
          <v:rect id="_x0000_i1029" style="width:0;height:1.5pt" o:hralign="center" o:hrstd="t" o:hr="t" fillcolor="#a0a0a0" stroked="f"/>
        </w:pict>
      </w:r>
    </w:p>
    <w:p w14:paraId="16812A66" w14:textId="77777777" w:rsidR="0020769A" w:rsidRPr="007A66F6" w:rsidRDefault="00CE2C8A" w:rsidP="009D3961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  <w:r w:rsidRPr="007A66F6">
        <w:rPr>
          <w:rFonts w:asciiTheme="majorBidi" w:hAnsiTheme="majorBidi" w:cstheme="majorBidi"/>
          <w:sz w:val="24"/>
          <w:szCs w:val="24"/>
        </w:rPr>
        <w:t>T</w:t>
      </w:r>
      <w:r w:rsidR="0020769A" w:rsidRPr="007A66F6">
        <w:rPr>
          <w:rFonts w:asciiTheme="majorBidi" w:hAnsiTheme="majorBidi" w:cstheme="majorBidi"/>
          <w:sz w:val="24"/>
          <w:szCs w:val="24"/>
        </w:rPr>
        <w:t>a</w:t>
      </w:r>
      <w:r w:rsidRPr="007A66F6">
        <w:rPr>
          <w:rFonts w:asciiTheme="majorBidi" w:hAnsiTheme="majorBidi" w:cstheme="majorBidi"/>
          <w:sz w:val="24"/>
          <w:szCs w:val="24"/>
        </w:rPr>
        <w:t xml:space="preserve">ught </w:t>
      </w:r>
      <w:r w:rsidR="009D3961" w:rsidRPr="007A66F6">
        <w:rPr>
          <w:rFonts w:asciiTheme="majorBidi" w:hAnsiTheme="majorBidi" w:cstheme="majorBidi"/>
          <w:sz w:val="24"/>
          <w:szCs w:val="24"/>
        </w:rPr>
        <w:t xml:space="preserve">Practical </w:t>
      </w:r>
      <w:r w:rsidR="0020769A" w:rsidRPr="007A66F6">
        <w:rPr>
          <w:rFonts w:asciiTheme="majorBidi" w:hAnsiTheme="majorBidi" w:cstheme="majorBidi"/>
          <w:sz w:val="24"/>
          <w:szCs w:val="24"/>
        </w:rPr>
        <w:t>Courses:</w:t>
      </w:r>
    </w:p>
    <w:p w14:paraId="35B85BBC" w14:textId="3414307E" w:rsidR="008905D4" w:rsidRDefault="008905D4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Medicinal Chemistry</w:t>
      </w:r>
      <w:r w:rsidR="00B05202">
        <w:rPr>
          <w:rFonts w:asciiTheme="majorBidi" w:hAnsiTheme="majorBidi" w:cstheme="majorBidi"/>
          <w:sz w:val="24"/>
          <w:szCs w:val="24"/>
        </w:rPr>
        <w:t>.</w:t>
      </w:r>
    </w:p>
    <w:p w14:paraId="0108E47A" w14:textId="4C04DB9C" w:rsidR="008905D4" w:rsidRDefault="00410AE8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 xml:space="preserve">Pharmaceutical </w:t>
      </w:r>
      <w:r w:rsidR="0020769A" w:rsidRPr="008905D4">
        <w:rPr>
          <w:rFonts w:asciiTheme="majorBidi" w:hAnsiTheme="majorBidi" w:cstheme="majorBidi"/>
          <w:sz w:val="24"/>
          <w:szCs w:val="24"/>
        </w:rPr>
        <w:t xml:space="preserve">Organic </w:t>
      </w:r>
      <w:r w:rsidR="008905D4">
        <w:rPr>
          <w:rFonts w:asciiTheme="majorBidi" w:hAnsiTheme="majorBidi" w:cstheme="majorBidi"/>
          <w:sz w:val="24"/>
          <w:szCs w:val="24"/>
        </w:rPr>
        <w:t>Chemistry</w:t>
      </w:r>
      <w:r w:rsidR="00B05202">
        <w:rPr>
          <w:rFonts w:asciiTheme="majorBidi" w:hAnsiTheme="majorBidi" w:cstheme="majorBidi"/>
          <w:sz w:val="24"/>
          <w:szCs w:val="24"/>
        </w:rPr>
        <w:t>.</w:t>
      </w:r>
    </w:p>
    <w:p w14:paraId="63F2E562" w14:textId="4709D1E2" w:rsidR="008905D4" w:rsidRDefault="008905D4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Phytochemical Analysis</w:t>
      </w:r>
      <w:r w:rsidR="00B05202">
        <w:rPr>
          <w:rFonts w:asciiTheme="majorBidi" w:hAnsiTheme="majorBidi" w:cstheme="majorBidi"/>
          <w:sz w:val="24"/>
          <w:szCs w:val="24"/>
        </w:rPr>
        <w:t>.</w:t>
      </w:r>
    </w:p>
    <w:p w14:paraId="24C5AFB4" w14:textId="05847C6F" w:rsidR="008905D4" w:rsidRDefault="008905D4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Pharmacognosy</w:t>
      </w:r>
      <w:r w:rsidR="00B05202">
        <w:rPr>
          <w:rFonts w:asciiTheme="majorBidi" w:hAnsiTheme="majorBidi" w:cstheme="majorBidi"/>
          <w:sz w:val="24"/>
          <w:szCs w:val="24"/>
        </w:rPr>
        <w:t>.</w:t>
      </w:r>
    </w:p>
    <w:p w14:paraId="4FF0218F" w14:textId="5C9162A5" w:rsidR="00410AE8" w:rsidRDefault="00410AE8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 xml:space="preserve">Pharmaceutical Instrumental Analysis. </w:t>
      </w:r>
    </w:p>
    <w:p w14:paraId="508248E7" w14:textId="48338AFB" w:rsidR="008904D9" w:rsidRDefault="008904D9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Pharmaceutical Analysis.</w:t>
      </w:r>
    </w:p>
    <w:p w14:paraId="7C67A5AF" w14:textId="6F7265CA" w:rsidR="000C22F6" w:rsidRDefault="000C22F6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Phytopharmaceuticals.</w:t>
      </w:r>
    </w:p>
    <w:p w14:paraId="38A7B5E5" w14:textId="5A90D0CF" w:rsidR="000C22F6" w:rsidRPr="008905D4" w:rsidRDefault="000C22F6" w:rsidP="008905D4">
      <w:pPr>
        <w:pStyle w:val="ListParagraph"/>
        <w:numPr>
          <w:ilvl w:val="0"/>
          <w:numId w:val="3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Pharmaceutical Microbiology.</w:t>
      </w:r>
    </w:p>
    <w:p w14:paraId="3B51BA72" w14:textId="77777777" w:rsidR="00CA0F75" w:rsidRDefault="00CA0F75" w:rsidP="009D3961">
      <w:pPr>
        <w:tabs>
          <w:tab w:val="left" w:pos="1803"/>
        </w:tabs>
        <w:ind w:left="1440"/>
      </w:pPr>
    </w:p>
    <w:p w14:paraId="148EBC11" w14:textId="2F20E313" w:rsidR="00CA0F75" w:rsidRDefault="00CA0F75" w:rsidP="00CA0F7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Blended Learning Experience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496A781D">
          <v:rect id="_x0000_i1030" style="width:0;height:1.5pt" o:hralign="center" o:hrstd="t" o:hr="t" fillcolor="#a0a0a0" stroked="f"/>
        </w:pict>
      </w:r>
    </w:p>
    <w:p w14:paraId="2FB6E191" w14:textId="41D072F9" w:rsidR="008E7E3F" w:rsidRDefault="00351765" w:rsidP="002B2648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  <w:r w:rsidRPr="007A66F6">
        <w:rPr>
          <w:rFonts w:asciiTheme="majorBidi" w:hAnsiTheme="majorBidi" w:cstheme="majorBidi"/>
          <w:sz w:val="24"/>
          <w:szCs w:val="24"/>
        </w:rPr>
        <w:t xml:space="preserve">Implementation </w:t>
      </w:r>
      <w:r w:rsidR="00B211B7" w:rsidRPr="007A66F6">
        <w:rPr>
          <w:rFonts w:asciiTheme="majorBidi" w:hAnsiTheme="majorBidi" w:cstheme="majorBidi"/>
          <w:sz w:val="24"/>
          <w:szCs w:val="24"/>
        </w:rPr>
        <w:t xml:space="preserve">of blended learning in </w:t>
      </w:r>
      <w:r w:rsidR="00B0633F" w:rsidRPr="007A66F6">
        <w:rPr>
          <w:rFonts w:asciiTheme="majorBidi" w:hAnsiTheme="majorBidi" w:cstheme="majorBidi"/>
          <w:sz w:val="24"/>
          <w:szCs w:val="24"/>
        </w:rPr>
        <w:t xml:space="preserve">pharmacognosy, </w:t>
      </w:r>
      <w:r w:rsidR="002B2648" w:rsidRPr="007A66F6">
        <w:rPr>
          <w:rFonts w:asciiTheme="majorBidi" w:hAnsiTheme="majorBidi" w:cstheme="majorBidi"/>
          <w:sz w:val="24"/>
          <w:szCs w:val="24"/>
        </w:rPr>
        <w:t xml:space="preserve">and </w:t>
      </w:r>
      <w:r w:rsidR="00B0633F" w:rsidRPr="007A66F6">
        <w:rPr>
          <w:rFonts w:asciiTheme="majorBidi" w:hAnsiTheme="majorBidi" w:cstheme="majorBidi"/>
          <w:sz w:val="24"/>
          <w:szCs w:val="24"/>
        </w:rPr>
        <w:t>phytochemical analysi</w:t>
      </w:r>
      <w:r w:rsidR="00FD6F72" w:rsidRPr="007A66F6">
        <w:rPr>
          <w:rFonts w:asciiTheme="majorBidi" w:hAnsiTheme="majorBidi" w:cstheme="majorBidi"/>
          <w:sz w:val="24"/>
          <w:szCs w:val="24"/>
        </w:rPr>
        <w:t xml:space="preserve">s </w:t>
      </w:r>
      <w:r w:rsidR="002B2648" w:rsidRPr="007A66F6">
        <w:rPr>
          <w:rFonts w:asciiTheme="majorBidi" w:hAnsiTheme="majorBidi" w:cstheme="majorBidi"/>
          <w:sz w:val="24"/>
          <w:szCs w:val="24"/>
        </w:rPr>
        <w:t xml:space="preserve">(practical courses) </w:t>
      </w:r>
      <w:r w:rsidR="003D7950">
        <w:rPr>
          <w:rFonts w:asciiTheme="majorBidi" w:hAnsiTheme="majorBidi" w:cstheme="majorBidi"/>
          <w:sz w:val="24"/>
          <w:szCs w:val="24"/>
        </w:rPr>
        <w:t>“</w:t>
      </w:r>
      <w:r w:rsidR="002B2648" w:rsidRPr="007A66F6">
        <w:rPr>
          <w:rFonts w:asciiTheme="majorBidi" w:hAnsiTheme="majorBidi" w:cstheme="majorBidi"/>
          <w:sz w:val="24"/>
          <w:szCs w:val="24"/>
        </w:rPr>
        <w:t>by p</w:t>
      </w:r>
      <w:r w:rsidR="008E7E3F" w:rsidRPr="007A66F6">
        <w:rPr>
          <w:rFonts w:asciiTheme="majorBidi" w:hAnsiTheme="majorBidi" w:cstheme="majorBidi"/>
          <w:sz w:val="24"/>
          <w:szCs w:val="24"/>
        </w:rPr>
        <w:t>repar</w:t>
      </w:r>
      <w:r w:rsidR="002B2648" w:rsidRPr="007A66F6">
        <w:rPr>
          <w:rFonts w:asciiTheme="majorBidi" w:hAnsiTheme="majorBidi" w:cstheme="majorBidi"/>
          <w:sz w:val="24"/>
          <w:szCs w:val="24"/>
        </w:rPr>
        <w:t>ing</w:t>
      </w:r>
      <w:r w:rsidR="008777F3" w:rsidRPr="007A66F6">
        <w:rPr>
          <w:rFonts w:asciiTheme="majorBidi" w:hAnsiTheme="majorBidi" w:cstheme="majorBidi"/>
          <w:sz w:val="24"/>
          <w:szCs w:val="24"/>
        </w:rPr>
        <w:t xml:space="preserve"> required</w:t>
      </w:r>
      <w:r w:rsidR="008E7E3F" w:rsidRPr="007A66F6">
        <w:rPr>
          <w:rFonts w:asciiTheme="majorBidi" w:hAnsiTheme="majorBidi" w:cstheme="majorBidi"/>
          <w:sz w:val="24"/>
          <w:szCs w:val="24"/>
        </w:rPr>
        <w:t xml:space="preserve"> videos </w:t>
      </w:r>
      <w:r w:rsidRPr="007A66F6">
        <w:rPr>
          <w:rFonts w:asciiTheme="majorBidi" w:hAnsiTheme="majorBidi" w:cstheme="majorBidi"/>
          <w:sz w:val="24"/>
          <w:szCs w:val="24"/>
        </w:rPr>
        <w:t>and materials</w:t>
      </w:r>
      <w:r w:rsidR="00BF137A">
        <w:rPr>
          <w:rFonts w:asciiTheme="majorBidi" w:hAnsiTheme="majorBidi" w:cstheme="majorBidi"/>
          <w:sz w:val="24"/>
          <w:szCs w:val="24"/>
        </w:rPr>
        <w:t>”</w:t>
      </w:r>
      <w:r w:rsidR="00CC5B04" w:rsidRPr="007A66F6">
        <w:rPr>
          <w:rFonts w:asciiTheme="majorBidi" w:hAnsiTheme="majorBidi" w:cstheme="majorBidi"/>
          <w:sz w:val="24"/>
          <w:szCs w:val="24"/>
        </w:rPr>
        <w:t xml:space="preserve"> for the first time</w:t>
      </w:r>
      <w:r w:rsidR="00C04F9D" w:rsidRPr="007A66F6">
        <w:rPr>
          <w:rFonts w:asciiTheme="majorBidi" w:hAnsiTheme="majorBidi" w:cstheme="majorBidi"/>
          <w:sz w:val="24"/>
          <w:szCs w:val="24"/>
        </w:rPr>
        <w:t xml:space="preserve"> (in 2017)</w:t>
      </w:r>
      <w:r w:rsidR="00CC5B04" w:rsidRPr="007A66F6">
        <w:rPr>
          <w:rFonts w:asciiTheme="majorBidi" w:hAnsiTheme="majorBidi" w:cstheme="majorBidi"/>
          <w:sz w:val="24"/>
          <w:szCs w:val="24"/>
        </w:rPr>
        <w:t xml:space="preserve"> </w:t>
      </w:r>
      <w:r w:rsidR="00D15A11">
        <w:rPr>
          <w:rFonts w:asciiTheme="majorBidi" w:hAnsiTheme="majorBidi" w:cstheme="majorBidi"/>
          <w:sz w:val="24"/>
          <w:szCs w:val="24"/>
        </w:rPr>
        <w:t>in</w:t>
      </w:r>
      <w:r w:rsidR="00CC5B04" w:rsidRPr="007A66F6">
        <w:rPr>
          <w:rFonts w:asciiTheme="majorBidi" w:hAnsiTheme="majorBidi" w:cstheme="majorBidi"/>
          <w:sz w:val="24"/>
          <w:szCs w:val="24"/>
        </w:rPr>
        <w:t xml:space="preserve"> </w:t>
      </w:r>
      <w:r w:rsidR="008777F3" w:rsidRPr="007A66F6">
        <w:rPr>
          <w:rFonts w:asciiTheme="majorBidi" w:hAnsiTheme="majorBidi" w:cstheme="majorBidi"/>
          <w:sz w:val="24"/>
          <w:szCs w:val="24"/>
        </w:rPr>
        <w:t xml:space="preserve">the </w:t>
      </w:r>
      <w:r w:rsidR="00CC5B04" w:rsidRPr="007A66F6">
        <w:rPr>
          <w:rFonts w:asciiTheme="majorBidi" w:hAnsiTheme="majorBidi" w:cstheme="majorBidi"/>
          <w:sz w:val="24"/>
          <w:szCs w:val="24"/>
        </w:rPr>
        <w:t>School of Pharmacy</w:t>
      </w:r>
      <w:r w:rsidR="00D15A11">
        <w:rPr>
          <w:rFonts w:asciiTheme="majorBidi" w:hAnsiTheme="majorBidi" w:cstheme="majorBidi"/>
          <w:sz w:val="24"/>
          <w:szCs w:val="24"/>
        </w:rPr>
        <w:t xml:space="preserve"> at</w:t>
      </w:r>
      <w:r w:rsidR="00CC5B04" w:rsidRPr="007A66F6">
        <w:rPr>
          <w:rFonts w:asciiTheme="majorBidi" w:hAnsiTheme="majorBidi" w:cstheme="majorBidi"/>
          <w:sz w:val="24"/>
          <w:szCs w:val="24"/>
        </w:rPr>
        <w:t xml:space="preserve"> the University of Jordan</w:t>
      </w:r>
      <w:r w:rsidR="00C04F9D" w:rsidRPr="007A66F6">
        <w:rPr>
          <w:rFonts w:asciiTheme="majorBidi" w:hAnsiTheme="majorBidi" w:cstheme="majorBidi"/>
          <w:sz w:val="24"/>
          <w:szCs w:val="24"/>
        </w:rPr>
        <w:t xml:space="preserve">. </w:t>
      </w:r>
    </w:p>
    <w:p w14:paraId="3648319D" w14:textId="77777777" w:rsidR="00113E9F" w:rsidRDefault="00113E9F" w:rsidP="002B2648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</w:p>
    <w:p w14:paraId="234138D5" w14:textId="39D95966" w:rsidR="00113E9F" w:rsidRDefault="00113E9F" w:rsidP="00113E9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Skills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5ACDC667">
          <v:rect id="_x0000_i1031" style="width:0;height:1.5pt" o:hralign="center" o:hrstd="t" o:hr="t" fillcolor="#a0a0a0" stroked="f"/>
        </w:pict>
      </w:r>
    </w:p>
    <w:p w14:paraId="0AA4331F" w14:textId="620F9ABB" w:rsidR="00113E9F" w:rsidRPr="008905D4" w:rsidRDefault="00113E9F" w:rsidP="008905D4">
      <w:pPr>
        <w:pStyle w:val="ListParagraph"/>
        <w:numPr>
          <w:ilvl w:val="0"/>
          <w:numId w:val="2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Excellent in the use of MS applications.</w:t>
      </w:r>
    </w:p>
    <w:p w14:paraId="62477425" w14:textId="6A5019D6" w:rsidR="00113E9F" w:rsidRDefault="00C33974" w:rsidP="008905D4">
      <w:pPr>
        <w:pStyle w:val="ListParagraph"/>
        <w:numPr>
          <w:ilvl w:val="0"/>
          <w:numId w:val="2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Excellent in the use of</w:t>
      </w:r>
      <w:r w:rsidR="00925012">
        <w:rPr>
          <w:rFonts w:asciiTheme="majorBidi" w:hAnsiTheme="majorBidi" w:cstheme="majorBidi"/>
          <w:sz w:val="24"/>
          <w:szCs w:val="24"/>
        </w:rPr>
        <w:t xml:space="preserve"> E-Learning, and JU-</w:t>
      </w:r>
      <w:bookmarkStart w:id="0" w:name="_GoBack"/>
      <w:bookmarkEnd w:id="0"/>
      <w:r w:rsidR="00113E9F" w:rsidRPr="008905D4">
        <w:rPr>
          <w:rFonts w:asciiTheme="majorBidi" w:hAnsiTheme="majorBidi" w:cstheme="majorBidi"/>
          <w:sz w:val="24"/>
          <w:szCs w:val="24"/>
        </w:rPr>
        <w:t xml:space="preserve">Exams platforms. </w:t>
      </w:r>
    </w:p>
    <w:p w14:paraId="2B674BDC" w14:textId="6891B97E" w:rsidR="003D7950" w:rsidRPr="008905D4" w:rsidRDefault="003D7950" w:rsidP="008905D4">
      <w:pPr>
        <w:pStyle w:val="ListParagraph"/>
        <w:numPr>
          <w:ilvl w:val="0"/>
          <w:numId w:val="2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Excellen</w:t>
      </w:r>
      <w:r w:rsidR="002B7204">
        <w:rPr>
          <w:rFonts w:asciiTheme="majorBidi" w:hAnsiTheme="majorBidi" w:cstheme="majorBidi"/>
          <w:sz w:val="24"/>
          <w:szCs w:val="24"/>
        </w:rPr>
        <w:t>t in English and Arabic typing</w:t>
      </w:r>
      <w:r w:rsidR="007A1C5B">
        <w:rPr>
          <w:rFonts w:asciiTheme="majorBidi" w:hAnsiTheme="majorBidi" w:cstheme="majorBidi"/>
          <w:sz w:val="24"/>
          <w:szCs w:val="24"/>
        </w:rPr>
        <w:t>.</w:t>
      </w:r>
    </w:p>
    <w:p w14:paraId="1EF3C4B8" w14:textId="77777777" w:rsidR="00C33974" w:rsidRDefault="00C33974" w:rsidP="00113E9F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</w:p>
    <w:p w14:paraId="52FC7C32" w14:textId="0F7ED47F" w:rsidR="00C33974" w:rsidRDefault="00C33974" w:rsidP="00C3397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Training Courses 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26C447A0">
          <v:rect id="_x0000_i1032" style="width:0;height:1.5pt" o:hralign="center" o:hrstd="t" o:hr="t" fillcolor="#a0a0a0" stroked="f"/>
        </w:pict>
      </w:r>
    </w:p>
    <w:p w14:paraId="33C7175F" w14:textId="595D9CD9" w:rsidR="00CC749A" w:rsidRDefault="00BF137A" w:rsidP="002B7204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2B7204">
        <w:rPr>
          <w:rFonts w:asciiTheme="majorBidi" w:hAnsiTheme="majorBidi" w:cstheme="majorBidi"/>
          <w:sz w:val="24"/>
          <w:szCs w:val="24"/>
        </w:rPr>
        <w:t xml:space="preserve">raining course: “MS Excel”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</w:p>
    <w:p w14:paraId="3A7E08B4" w14:textId="76ED51E7" w:rsidR="00940799" w:rsidRPr="002B7204" w:rsidRDefault="00BF137A" w:rsidP="002B7204">
      <w:pPr>
        <w:pStyle w:val="ListParagraph"/>
        <w:tabs>
          <w:tab w:val="left" w:pos="1803"/>
        </w:tabs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school of Pharmacy, the University of Jordan      </w:t>
      </w:r>
    </w:p>
    <w:p w14:paraId="65A93216" w14:textId="66200392" w:rsidR="008904D9" w:rsidRPr="002B7204" w:rsidRDefault="00940799" w:rsidP="002B7204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Training course: Dealing with Medical and Chemical Wastes. </w:t>
      </w:r>
    </w:p>
    <w:p w14:paraId="191B4DDA" w14:textId="54A8ADE4" w:rsidR="008904D9" w:rsidRDefault="008904D9" w:rsidP="00940799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4D9">
        <w:rPr>
          <w:rFonts w:asciiTheme="majorBidi" w:hAnsiTheme="majorBidi" w:cstheme="majorBidi"/>
          <w:sz w:val="24"/>
          <w:szCs w:val="24"/>
        </w:rPr>
        <w:t>Teaching and Learning Using Modern Teaching Methods and Educational Technology for Academic Practice Licensing</w:t>
      </w:r>
      <w:r w:rsidR="002B7204">
        <w:rPr>
          <w:rFonts w:asciiTheme="majorBidi" w:hAnsiTheme="majorBidi" w:cstheme="majorBidi"/>
          <w:sz w:val="24"/>
          <w:szCs w:val="24"/>
        </w:rPr>
        <w:t>.</w:t>
      </w:r>
    </w:p>
    <w:p w14:paraId="419E55A6" w14:textId="1CC12884" w:rsidR="002B7204" w:rsidRPr="002B7204" w:rsidRDefault="002B7204" w:rsidP="00940799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2B7204">
        <w:rPr>
          <w:rFonts w:asciiTheme="majorBidi" w:hAnsiTheme="majorBidi" w:cstheme="majorBidi"/>
          <w:sz w:val="24"/>
          <w:szCs w:val="24"/>
        </w:rPr>
        <w:t>Generative AI Tools: Practical Applications and Ethical Considerations</w:t>
      </w:r>
    </w:p>
    <w:p w14:paraId="393C1C4E" w14:textId="4DBE27F3" w:rsidR="002B7204" w:rsidRPr="002B7204" w:rsidRDefault="00D53F7B" w:rsidP="00940799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2B7204">
        <w:rPr>
          <w:rFonts w:asciiTheme="majorBidi" w:hAnsiTheme="majorBidi" w:cstheme="majorBidi"/>
          <w:sz w:val="24"/>
          <w:szCs w:val="24"/>
        </w:rPr>
        <w:t>Digitalization</w:t>
      </w:r>
      <w:r w:rsidR="002B7204" w:rsidRPr="002B7204">
        <w:rPr>
          <w:rFonts w:asciiTheme="majorBidi" w:hAnsiTheme="majorBidi" w:cstheme="majorBidi"/>
          <w:sz w:val="24"/>
          <w:szCs w:val="24"/>
        </w:rPr>
        <w:t xml:space="preserve"> of Educational Content and Producing Interactive Lectures</w:t>
      </w:r>
      <w:r w:rsidR="002B7204">
        <w:rPr>
          <w:rFonts w:asciiTheme="majorBidi" w:hAnsiTheme="majorBidi" w:cstheme="majorBidi"/>
          <w:sz w:val="24"/>
          <w:szCs w:val="24"/>
        </w:rPr>
        <w:t>.</w:t>
      </w:r>
    </w:p>
    <w:p w14:paraId="76601838" w14:textId="7555BAFA" w:rsidR="00412DAC" w:rsidRDefault="002B7204" w:rsidP="002B7204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2B7204">
        <w:rPr>
          <w:rFonts w:asciiTheme="majorBidi" w:hAnsiTheme="majorBidi" w:cstheme="majorBidi"/>
          <w:sz w:val="24"/>
          <w:szCs w:val="24"/>
        </w:rPr>
        <w:t>How to create Interactive Videos using H5P tools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4F3105D" w14:textId="3D9DE27A" w:rsidR="000C22F6" w:rsidRPr="002B7204" w:rsidRDefault="000C22F6" w:rsidP="002B7204">
      <w:pPr>
        <w:pStyle w:val="ListParagraph"/>
        <w:numPr>
          <w:ilvl w:val="0"/>
          <w:numId w:val="6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0C22F6">
        <w:rPr>
          <w:rFonts w:asciiTheme="majorBidi" w:hAnsiTheme="majorBidi" w:cstheme="majorBidi"/>
          <w:sz w:val="24"/>
          <w:szCs w:val="24"/>
        </w:rPr>
        <w:t>Integrity Standards and Anti-Corruption</w:t>
      </w:r>
      <w:r w:rsidR="00DD4157">
        <w:rPr>
          <w:rFonts w:asciiTheme="majorBidi" w:hAnsiTheme="majorBidi" w:cstheme="majorBidi"/>
          <w:sz w:val="24"/>
          <w:szCs w:val="24"/>
        </w:rPr>
        <w:t>/</w:t>
      </w:r>
      <w:r w:rsidRPr="000C22F6">
        <w:rPr>
          <w:rFonts w:asciiTheme="majorBidi" w:hAnsiTheme="majorBidi" w:cstheme="majorBidi"/>
          <w:sz w:val="24"/>
          <w:szCs w:val="24"/>
        </w:rPr>
        <w:t xml:space="preserve"> Workshop.</w:t>
      </w:r>
    </w:p>
    <w:p w14:paraId="4CD5F3C6" w14:textId="3935E224" w:rsidR="00C33974" w:rsidRDefault="00C33974" w:rsidP="00C3397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Community Service 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0A146E3E">
          <v:rect id="_x0000_i1033" style="width:0;height:1.5pt" o:hralign="center" o:hrstd="t" o:hr="t" fillcolor="#a0a0a0" stroked="f"/>
        </w:pict>
      </w:r>
    </w:p>
    <w:p w14:paraId="51628708" w14:textId="52BC33B1" w:rsidR="00C33974" w:rsidRDefault="00C33974" w:rsidP="008905D4">
      <w:pPr>
        <w:pStyle w:val="ListParagraph"/>
        <w:numPr>
          <w:ilvl w:val="0"/>
          <w:numId w:val="1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 xml:space="preserve">Participated in the vaccination centers directed by the University of Jordan during Corona pandemic.  </w:t>
      </w:r>
    </w:p>
    <w:p w14:paraId="5EC17504" w14:textId="6F2265A0" w:rsidR="007A66F6" w:rsidRPr="004E0F1C" w:rsidRDefault="006C46E7" w:rsidP="00C41529">
      <w:pPr>
        <w:pStyle w:val="ListParagraph"/>
        <w:numPr>
          <w:ilvl w:val="0"/>
          <w:numId w:val="1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4E0F1C">
        <w:rPr>
          <w:rFonts w:asciiTheme="majorBidi" w:hAnsiTheme="majorBidi" w:cstheme="majorBidi"/>
          <w:sz w:val="24"/>
          <w:szCs w:val="24"/>
        </w:rPr>
        <w:t xml:space="preserve">I participated in </w:t>
      </w:r>
      <w:r w:rsidR="00C41529">
        <w:rPr>
          <w:rFonts w:asciiTheme="majorBidi" w:hAnsiTheme="majorBidi" w:cstheme="majorBidi"/>
          <w:sz w:val="24"/>
          <w:szCs w:val="24"/>
        </w:rPr>
        <w:t xml:space="preserve">evaluating a tender for purchasing </w:t>
      </w:r>
      <w:r w:rsidRPr="004E0F1C">
        <w:rPr>
          <w:rFonts w:asciiTheme="majorBidi" w:hAnsiTheme="majorBidi" w:cstheme="majorBidi"/>
          <w:sz w:val="24"/>
          <w:szCs w:val="24"/>
        </w:rPr>
        <w:t>scientific equipment for the Faculty of Pharmacy.</w:t>
      </w:r>
    </w:p>
    <w:p w14:paraId="3AF52A5E" w14:textId="0F187B11" w:rsidR="00C33974" w:rsidRDefault="00C33974" w:rsidP="00C3397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Additional Information  </w:t>
      </w:r>
      <w:r w:rsidR="00D61FC2">
        <w:rPr>
          <w:rFonts w:asciiTheme="majorBidi" w:hAnsiTheme="majorBidi" w:cstheme="majorBidi"/>
          <w:b/>
          <w:bCs/>
          <w:sz w:val="24"/>
          <w:szCs w:val="24"/>
        </w:rPr>
        <w:pict w14:anchorId="6A5E33C6">
          <v:rect id="_x0000_i1034" style="width:0;height:1.5pt" o:hralign="center" o:hrstd="t" o:hr="t" fillcolor="#a0a0a0" stroked="f"/>
        </w:pict>
      </w:r>
    </w:p>
    <w:p w14:paraId="7415FE9C" w14:textId="7B38BB19" w:rsidR="007A66F6" w:rsidRPr="008905D4" w:rsidRDefault="008905D4" w:rsidP="008905D4">
      <w:pPr>
        <w:pStyle w:val="ListParagraph"/>
        <w:numPr>
          <w:ilvl w:val="0"/>
          <w:numId w:val="4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Flexible</w:t>
      </w:r>
    </w:p>
    <w:p w14:paraId="4A6EA55E" w14:textId="1DABDA63" w:rsidR="008905D4" w:rsidRPr="008905D4" w:rsidRDefault="008905D4" w:rsidP="008905D4">
      <w:pPr>
        <w:pStyle w:val="ListParagraph"/>
        <w:numPr>
          <w:ilvl w:val="0"/>
          <w:numId w:val="4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Excellent communication and coordination skills</w:t>
      </w:r>
    </w:p>
    <w:p w14:paraId="5F850AFE" w14:textId="2EA0AB67" w:rsidR="008905D4" w:rsidRPr="00940799" w:rsidRDefault="008905D4" w:rsidP="00940799">
      <w:pPr>
        <w:pStyle w:val="ListParagraph"/>
        <w:numPr>
          <w:ilvl w:val="0"/>
          <w:numId w:val="4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Strong leadership personality</w:t>
      </w:r>
    </w:p>
    <w:p w14:paraId="3BE62665" w14:textId="27485226" w:rsidR="008905D4" w:rsidRPr="008905D4" w:rsidRDefault="008905D4" w:rsidP="008905D4">
      <w:pPr>
        <w:pStyle w:val="ListParagraph"/>
        <w:numPr>
          <w:ilvl w:val="0"/>
          <w:numId w:val="4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Good decision maker</w:t>
      </w:r>
    </w:p>
    <w:p w14:paraId="64F1B20C" w14:textId="1904ED14" w:rsidR="008905D4" w:rsidRPr="008905D4" w:rsidRDefault="008905D4" w:rsidP="008905D4">
      <w:pPr>
        <w:pStyle w:val="ListParagraph"/>
        <w:numPr>
          <w:ilvl w:val="0"/>
          <w:numId w:val="4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Organized</w:t>
      </w:r>
    </w:p>
    <w:p w14:paraId="1C8442D7" w14:textId="5ED82CED" w:rsidR="008905D4" w:rsidRPr="008905D4" w:rsidRDefault="008905D4" w:rsidP="008905D4">
      <w:pPr>
        <w:pStyle w:val="ListParagraph"/>
        <w:numPr>
          <w:ilvl w:val="0"/>
          <w:numId w:val="4"/>
        </w:numPr>
        <w:tabs>
          <w:tab w:val="left" w:pos="1803"/>
        </w:tabs>
        <w:rPr>
          <w:rFonts w:asciiTheme="majorBidi" w:hAnsiTheme="majorBidi" w:cstheme="majorBidi"/>
          <w:sz w:val="24"/>
          <w:szCs w:val="24"/>
        </w:rPr>
      </w:pPr>
      <w:r w:rsidRPr="008905D4">
        <w:rPr>
          <w:rFonts w:asciiTheme="majorBidi" w:hAnsiTheme="majorBidi" w:cstheme="majorBidi"/>
          <w:sz w:val="24"/>
          <w:szCs w:val="24"/>
        </w:rPr>
        <w:t>Initiative</w:t>
      </w:r>
    </w:p>
    <w:p w14:paraId="6D07C9DE" w14:textId="77777777" w:rsidR="008905D4" w:rsidRDefault="008905D4" w:rsidP="002B2648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</w:p>
    <w:p w14:paraId="4881F685" w14:textId="77777777" w:rsidR="008905D4" w:rsidRPr="007A66F6" w:rsidRDefault="008905D4" w:rsidP="002B2648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</w:p>
    <w:p w14:paraId="584DBE92" w14:textId="3AC60915" w:rsidR="0065580E" w:rsidRPr="007A66F6" w:rsidRDefault="0065580E" w:rsidP="002B2648">
      <w:pPr>
        <w:tabs>
          <w:tab w:val="left" w:pos="1803"/>
        </w:tabs>
        <w:ind w:left="1440"/>
        <w:rPr>
          <w:rFonts w:asciiTheme="majorBidi" w:hAnsiTheme="majorBidi" w:cstheme="majorBidi"/>
          <w:sz w:val="24"/>
          <w:szCs w:val="24"/>
        </w:rPr>
      </w:pPr>
    </w:p>
    <w:p w14:paraId="5A573DDF" w14:textId="77777777" w:rsidR="00143BF1" w:rsidRDefault="00143BF1" w:rsidP="002B2648">
      <w:pPr>
        <w:tabs>
          <w:tab w:val="left" w:pos="1803"/>
        </w:tabs>
        <w:ind w:left="1440"/>
      </w:pPr>
    </w:p>
    <w:p w14:paraId="6C9249DF" w14:textId="77777777" w:rsidR="009816DF" w:rsidRDefault="009816DF" w:rsidP="009D3961">
      <w:pPr>
        <w:tabs>
          <w:tab w:val="left" w:pos="1803"/>
        </w:tabs>
        <w:ind w:left="1440"/>
      </w:pPr>
    </w:p>
    <w:p w14:paraId="17CC7827" w14:textId="7BDC7E80" w:rsidR="00B759F4" w:rsidRDefault="009D3961" w:rsidP="009D3961">
      <w:pPr>
        <w:tabs>
          <w:tab w:val="left" w:pos="1803"/>
        </w:tabs>
        <w:ind w:left="1440"/>
      </w:pPr>
      <w:r>
        <w:tab/>
      </w:r>
    </w:p>
    <w:p w14:paraId="75C5CAE4" w14:textId="32E66EFF" w:rsidR="00BC4498" w:rsidRPr="00B70485" w:rsidRDefault="00BC4498" w:rsidP="00B759F4">
      <w:pPr>
        <w:spacing w:after="0"/>
        <w:ind w:left="1530"/>
        <w:rPr>
          <w:rFonts w:asciiTheme="majorBidi" w:hAnsiTheme="majorBidi" w:cstheme="majorBidi"/>
          <w:b/>
          <w:bCs/>
          <w:sz w:val="24"/>
          <w:szCs w:val="24"/>
        </w:rPr>
      </w:pPr>
    </w:p>
    <w:p w14:paraId="2E6D4909" w14:textId="77777777" w:rsidR="00B70485" w:rsidRDefault="00B70485" w:rsidP="001F2DD6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29A1767" w14:textId="0D5AD807" w:rsidR="00447373" w:rsidRDefault="001F2DD6" w:rsidP="001F2DD6">
      <w:pPr>
        <w:spacing w:after="0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8FCEAE4" w14:textId="59FEDA41" w:rsidR="00447373" w:rsidRPr="00447373" w:rsidRDefault="00447373" w:rsidP="005F205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447373" w:rsidRPr="004473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57878" w14:textId="77777777" w:rsidR="00D61FC2" w:rsidRDefault="00D61FC2" w:rsidP="003C7E52">
      <w:pPr>
        <w:spacing w:after="0" w:line="240" w:lineRule="auto"/>
      </w:pPr>
      <w:r>
        <w:separator/>
      </w:r>
    </w:p>
  </w:endnote>
  <w:endnote w:type="continuationSeparator" w:id="0">
    <w:p w14:paraId="583543E3" w14:textId="77777777" w:rsidR="00D61FC2" w:rsidRDefault="00D61FC2" w:rsidP="003C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E1A9E" w14:textId="75DDA1EF" w:rsidR="003C7E52" w:rsidRDefault="00AE620F" w:rsidP="00A8688F">
    <w:pPr>
      <w:pStyle w:val="Footer"/>
    </w:pPr>
    <w:r>
      <w:t xml:space="preserve">Last updated: October </w:t>
    </w:r>
    <w:r w:rsidR="00A8688F">
      <w:t>16</w:t>
    </w:r>
    <w:r w:rsidR="00940799">
      <w:t>, 202</w:t>
    </w:r>
    <w:r w:rsidR="00A8688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360FB" w14:textId="77777777" w:rsidR="00D61FC2" w:rsidRDefault="00D61FC2" w:rsidP="003C7E52">
      <w:pPr>
        <w:spacing w:after="0" w:line="240" w:lineRule="auto"/>
      </w:pPr>
      <w:r>
        <w:separator/>
      </w:r>
    </w:p>
  </w:footnote>
  <w:footnote w:type="continuationSeparator" w:id="0">
    <w:p w14:paraId="449152AF" w14:textId="77777777" w:rsidR="00D61FC2" w:rsidRDefault="00D61FC2" w:rsidP="003C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color w:val="7F7F7F" w:themeColor="background1" w:themeShade="7F"/>
        <w:spacing w:val="60"/>
      </w:rPr>
      <w:id w:val="116142608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  <w:noProof/>
        <w:color w:val="auto"/>
        <w:spacing w:val="0"/>
      </w:rPr>
    </w:sdtEndPr>
    <w:sdtContent>
      <w:p w14:paraId="51FC142E" w14:textId="552ADEC1" w:rsidR="003C7E52" w:rsidRDefault="003C7E5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3C7E52">
          <w:rPr>
            <w:rFonts w:asciiTheme="majorBidi" w:hAnsiTheme="majorBidi" w:cstheme="majorBidi"/>
            <w:color w:val="7F7F7F" w:themeColor="background1" w:themeShade="7F"/>
            <w:spacing w:val="60"/>
          </w:rPr>
          <w:t>Page</w:t>
        </w:r>
        <w:r w:rsidRPr="003C7E52">
          <w:rPr>
            <w:rFonts w:asciiTheme="majorBidi" w:hAnsiTheme="majorBidi" w:cstheme="majorBidi"/>
          </w:rPr>
          <w:t xml:space="preserve"> | </w:t>
        </w:r>
        <w:r w:rsidRPr="003C7E52">
          <w:rPr>
            <w:rFonts w:asciiTheme="majorBidi" w:hAnsiTheme="majorBidi" w:cstheme="majorBidi"/>
          </w:rPr>
          <w:fldChar w:fldCharType="begin"/>
        </w:r>
        <w:r w:rsidRPr="003C7E52">
          <w:rPr>
            <w:rFonts w:asciiTheme="majorBidi" w:hAnsiTheme="majorBidi" w:cstheme="majorBidi"/>
          </w:rPr>
          <w:instrText xml:space="preserve"> PAGE   \* MERGEFORMAT </w:instrText>
        </w:r>
        <w:r w:rsidRPr="003C7E52">
          <w:rPr>
            <w:rFonts w:asciiTheme="majorBidi" w:hAnsiTheme="majorBidi" w:cstheme="majorBidi"/>
          </w:rPr>
          <w:fldChar w:fldCharType="separate"/>
        </w:r>
        <w:r w:rsidR="000E2B2C" w:rsidRPr="000E2B2C">
          <w:rPr>
            <w:rFonts w:asciiTheme="majorBidi" w:hAnsiTheme="majorBidi" w:cstheme="majorBidi"/>
            <w:b/>
            <w:bCs/>
            <w:noProof/>
          </w:rPr>
          <w:t>1</w:t>
        </w:r>
        <w:r w:rsidRPr="003C7E52">
          <w:rPr>
            <w:rFonts w:asciiTheme="majorBidi" w:hAnsiTheme="majorBidi" w:cstheme="majorBidi"/>
            <w:b/>
            <w:bCs/>
            <w:noProof/>
          </w:rPr>
          <w:fldChar w:fldCharType="end"/>
        </w:r>
      </w:p>
    </w:sdtContent>
  </w:sdt>
  <w:p w14:paraId="7FF3CA73" w14:textId="77777777" w:rsidR="003C7E52" w:rsidRDefault="003C7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F76"/>
    <w:multiLevelType w:val="hybridMultilevel"/>
    <w:tmpl w:val="CF7C4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987ABA"/>
    <w:multiLevelType w:val="hybridMultilevel"/>
    <w:tmpl w:val="CD36329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5F0722"/>
    <w:multiLevelType w:val="hybridMultilevel"/>
    <w:tmpl w:val="DD6E7E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D63895"/>
    <w:multiLevelType w:val="hybridMultilevel"/>
    <w:tmpl w:val="B59EFA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63E6176"/>
    <w:multiLevelType w:val="hybridMultilevel"/>
    <w:tmpl w:val="CD32A4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1902963"/>
    <w:multiLevelType w:val="hybridMultilevel"/>
    <w:tmpl w:val="12F22BC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4D60DC2"/>
    <w:multiLevelType w:val="hybridMultilevel"/>
    <w:tmpl w:val="03448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C1"/>
    <w:rsid w:val="00014DD1"/>
    <w:rsid w:val="00030BCE"/>
    <w:rsid w:val="00082BBB"/>
    <w:rsid w:val="00091285"/>
    <w:rsid w:val="00092DDB"/>
    <w:rsid w:val="0009405A"/>
    <w:rsid w:val="000C22F6"/>
    <w:rsid w:val="000E2B2C"/>
    <w:rsid w:val="000F4AAD"/>
    <w:rsid w:val="000F7BC0"/>
    <w:rsid w:val="00113E9F"/>
    <w:rsid w:val="00114E14"/>
    <w:rsid w:val="00143BF1"/>
    <w:rsid w:val="00181C35"/>
    <w:rsid w:val="001F2DD6"/>
    <w:rsid w:val="0020769A"/>
    <w:rsid w:val="002833DC"/>
    <w:rsid w:val="002A0FE1"/>
    <w:rsid w:val="002B2648"/>
    <w:rsid w:val="002B7204"/>
    <w:rsid w:val="002D769F"/>
    <w:rsid w:val="003030C4"/>
    <w:rsid w:val="0034488D"/>
    <w:rsid w:val="00351765"/>
    <w:rsid w:val="003923AE"/>
    <w:rsid w:val="003C7E52"/>
    <w:rsid w:val="003D7950"/>
    <w:rsid w:val="00410AE8"/>
    <w:rsid w:val="00412DAC"/>
    <w:rsid w:val="00447373"/>
    <w:rsid w:val="0049632F"/>
    <w:rsid w:val="004B04D4"/>
    <w:rsid w:val="004C4512"/>
    <w:rsid w:val="004E0F1C"/>
    <w:rsid w:val="00507FC9"/>
    <w:rsid w:val="00584600"/>
    <w:rsid w:val="005F2057"/>
    <w:rsid w:val="005F6512"/>
    <w:rsid w:val="0065580E"/>
    <w:rsid w:val="00656EB1"/>
    <w:rsid w:val="006C46E7"/>
    <w:rsid w:val="006C6C5D"/>
    <w:rsid w:val="006D4534"/>
    <w:rsid w:val="00743CCC"/>
    <w:rsid w:val="007A1C5B"/>
    <w:rsid w:val="007A66F6"/>
    <w:rsid w:val="00825DE9"/>
    <w:rsid w:val="008777F3"/>
    <w:rsid w:val="008904D9"/>
    <w:rsid w:val="008905D4"/>
    <w:rsid w:val="008B3F57"/>
    <w:rsid w:val="008D601F"/>
    <w:rsid w:val="008E7E3F"/>
    <w:rsid w:val="00925012"/>
    <w:rsid w:val="00940799"/>
    <w:rsid w:val="0094302E"/>
    <w:rsid w:val="00967839"/>
    <w:rsid w:val="009816DF"/>
    <w:rsid w:val="00987FF2"/>
    <w:rsid w:val="009D3961"/>
    <w:rsid w:val="00A832C1"/>
    <w:rsid w:val="00A8688F"/>
    <w:rsid w:val="00AE620F"/>
    <w:rsid w:val="00B05202"/>
    <w:rsid w:val="00B0633F"/>
    <w:rsid w:val="00B211B7"/>
    <w:rsid w:val="00B70485"/>
    <w:rsid w:val="00B750D3"/>
    <w:rsid w:val="00B759F4"/>
    <w:rsid w:val="00BA05D4"/>
    <w:rsid w:val="00BC4498"/>
    <w:rsid w:val="00BF137A"/>
    <w:rsid w:val="00C04F9D"/>
    <w:rsid w:val="00C33974"/>
    <w:rsid w:val="00C41529"/>
    <w:rsid w:val="00C6219B"/>
    <w:rsid w:val="00C667E5"/>
    <w:rsid w:val="00CA0F75"/>
    <w:rsid w:val="00CC5B04"/>
    <w:rsid w:val="00CC749A"/>
    <w:rsid w:val="00CE2C8A"/>
    <w:rsid w:val="00D12C42"/>
    <w:rsid w:val="00D15A11"/>
    <w:rsid w:val="00D53F7B"/>
    <w:rsid w:val="00D61FC2"/>
    <w:rsid w:val="00DA226E"/>
    <w:rsid w:val="00DD4157"/>
    <w:rsid w:val="00EE06AE"/>
    <w:rsid w:val="00FC23AF"/>
    <w:rsid w:val="00FD6F72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AB1C5"/>
  <w15:chartTrackingRefBased/>
  <w15:docId w15:val="{1ACC1FCB-F8E7-49BB-9F88-F63BADAD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05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2057"/>
    <w:rPr>
      <w:color w:val="605E5C"/>
      <w:shd w:val="clear" w:color="auto" w:fill="E1DFDD"/>
    </w:rPr>
  </w:style>
  <w:style w:type="paragraph" w:customStyle="1" w:styleId="Default">
    <w:name w:val="Default"/>
    <w:rsid w:val="00014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panyName">
    <w:name w:val="Company Name"/>
    <w:basedOn w:val="Normal"/>
    <w:next w:val="JobTitle"/>
    <w:rsid w:val="0009405A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Normal"/>
    <w:rsid w:val="0009405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styleId="ListParagraph">
    <w:name w:val="List Paragraph"/>
    <w:basedOn w:val="Normal"/>
    <w:uiPriority w:val="34"/>
    <w:qFormat/>
    <w:rsid w:val="00890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52"/>
  </w:style>
  <w:style w:type="paragraph" w:styleId="Footer">
    <w:name w:val="footer"/>
    <w:basedOn w:val="Normal"/>
    <w:link w:val="FooterChar"/>
    <w:uiPriority w:val="99"/>
    <w:unhideWhenUsed/>
    <w:rsid w:val="003C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52"/>
  </w:style>
  <w:style w:type="paragraph" w:styleId="BalloonText">
    <w:name w:val="Balloon Text"/>
    <w:basedOn w:val="Normal"/>
    <w:link w:val="BalloonTextChar"/>
    <w:uiPriority w:val="99"/>
    <w:semiHidden/>
    <w:unhideWhenUsed/>
    <w:rsid w:val="00FC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z.sulaiman@ju.edu.j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8EB20-5611-48C8-9E90-61C8B21D227B}"/>
</file>

<file path=customXml/itemProps2.xml><?xml version="1.0" encoding="utf-8"?>
<ds:datastoreItem xmlns:ds="http://schemas.openxmlformats.org/officeDocument/2006/customXml" ds:itemID="{C0164B8C-2645-48FE-999E-455D8A06730B}"/>
</file>

<file path=customXml/itemProps3.xml><?xml version="1.0" encoding="utf-8"?>
<ds:datastoreItem xmlns:ds="http://schemas.openxmlformats.org/officeDocument/2006/customXml" ds:itemID="{F7DD7625-C96B-48FF-A224-CF50437A8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Mohammad Ali Suleiman</dc:creator>
  <cp:keywords/>
  <dc:description/>
  <cp:lastModifiedBy>zahra suleiman</cp:lastModifiedBy>
  <cp:revision>2</cp:revision>
  <cp:lastPrinted>2022-06-23T06:17:00Z</cp:lastPrinted>
  <dcterms:created xsi:type="dcterms:W3CDTF">2025-10-16T06:10:00Z</dcterms:created>
  <dcterms:modified xsi:type="dcterms:W3CDTF">2025-10-16T06:10:00Z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6aa2cae48aae900e368180b7f973adb4e7cbda0b0836e61f11cf99443e3de7ee</vt:lpwstr>
  </property>
</Properties>
</file>